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77" w:rsidRPr="002328F4" w:rsidRDefault="00D05A77" w:rsidP="00D05A77">
      <w:pPr>
        <w:jc w:val="center"/>
        <w:rPr>
          <w:rFonts w:ascii="Tw Cen MT" w:hAnsi="Tw Cen MT"/>
          <w:b/>
          <w:sz w:val="24"/>
          <w:szCs w:val="24"/>
        </w:rPr>
      </w:pPr>
      <w:r w:rsidRPr="002328F4">
        <w:rPr>
          <w:rFonts w:ascii="Tw Cen MT" w:hAnsi="Tw Cen MT"/>
          <w:b/>
          <w:sz w:val="24"/>
          <w:szCs w:val="24"/>
        </w:rPr>
        <w:t xml:space="preserve">Completing the </w:t>
      </w:r>
      <w:proofErr w:type="spellStart"/>
      <w:r w:rsidRPr="002328F4">
        <w:rPr>
          <w:rFonts w:ascii="Tw Cen MT" w:hAnsi="Tw Cen MT"/>
          <w:b/>
          <w:sz w:val="24"/>
          <w:szCs w:val="24"/>
        </w:rPr>
        <w:t>MyAmeriCorps</w:t>
      </w:r>
      <w:proofErr w:type="spellEnd"/>
      <w:r w:rsidRPr="002328F4">
        <w:rPr>
          <w:rFonts w:ascii="Tw Cen MT" w:hAnsi="Tw Cen MT"/>
          <w:b/>
          <w:sz w:val="24"/>
          <w:szCs w:val="24"/>
        </w:rPr>
        <w:t xml:space="preserve"> Application </w:t>
      </w:r>
    </w:p>
    <w:p w:rsidR="00D05A77" w:rsidRPr="002328F4" w:rsidRDefault="00D05A77" w:rsidP="00D05A77">
      <w:pPr>
        <w:jc w:val="center"/>
        <w:rPr>
          <w:rFonts w:ascii="Tw Cen MT" w:hAnsi="Tw Cen MT"/>
          <w:sz w:val="24"/>
          <w:szCs w:val="24"/>
        </w:rPr>
      </w:pPr>
      <w:r w:rsidRPr="002328F4">
        <w:rPr>
          <w:rFonts w:ascii="Tw Cen MT" w:hAnsi="Tw Cen MT"/>
          <w:sz w:val="24"/>
          <w:szCs w:val="24"/>
        </w:rPr>
        <w:t xml:space="preserve">The link to the Homes for All AmeriCorps application is </w:t>
      </w:r>
      <w:proofErr w:type="gramStart"/>
      <w:r w:rsidRPr="002328F4">
        <w:rPr>
          <w:rFonts w:ascii="Tw Cen MT" w:hAnsi="Tw Cen MT"/>
          <w:sz w:val="24"/>
          <w:szCs w:val="24"/>
        </w:rPr>
        <w:t>–</w:t>
      </w:r>
      <w:r>
        <w:rPr>
          <w:rFonts w:ascii="Tw Cen MT" w:hAnsi="Tw Cen MT"/>
          <w:sz w:val="24"/>
          <w:szCs w:val="24"/>
        </w:rPr>
        <w:t xml:space="preserve">  </w:t>
      </w:r>
      <w:proofErr w:type="gramEnd"/>
      <w:r>
        <w:rPr>
          <w:rFonts w:ascii="Tw Cen MT" w:hAnsi="Tw Cen MT"/>
          <w:sz w:val="24"/>
          <w:szCs w:val="24"/>
        </w:rPr>
        <w:fldChar w:fldCharType="begin"/>
      </w:r>
      <w:r>
        <w:rPr>
          <w:rFonts w:ascii="Tw Cen MT" w:hAnsi="Tw Cen MT"/>
          <w:sz w:val="24"/>
          <w:szCs w:val="24"/>
        </w:rPr>
        <w:instrText xml:space="preserve"> HYPERLINK "</w:instrText>
      </w:r>
      <w:r w:rsidRPr="00D05A77">
        <w:rPr>
          <w:rFonts w:ascii="Tw Cen MT" w:hAnsi="Tw Cen MT"/>
          <w:sz w:val="24"/>
          <w:szCs w:val="24"/>
        </w:rPr>
        <w:instrText>https://my.americorps.gov/mp/listing/viewListing.do?id=82382&amp;fromSearch=true</w:instrText>
      </w:r>
      <w:r>
        <w:rPr>
          <w:rFonts w:ascii="Tw Cen MT" w:hAnsi="Tw Cen MT"/>
          <w:sz w:val="24"/>
          <w:szCs w:val="24"/>
        </w:rPr>
        <w:instrText xml:space="preserve">" </w:instrText>
      </w:r>
      <w:r>
        <w:rPr>
          <w:rFonts w:ascii="Tw Cen MT" w:hAnsi="Tw Cen MT"/>
          <w:sz w:val="24"/>
          <w:szCs w:val="24"/>
        </w:rPr>
        <w:fldChar w:fldCharType="separate"/>
      </w:r>
      <w:r w:rsidRPr="00814453">
        <w:rPr>
          <w:rStyle w:val="Hyperlink"/>
          <w:rFonts w:ascii="Tw Cen MT" w:hAnsi="Tw Cen MT"/>
          <w:sz w:val="24"/>
          <w:szCs w:val="24"/>
        </w:rPr>
        <w:t>https://my.americorps.gov/mp/listing/viewListing.do?id=82382&amp;fromSearch=true</w:t>
      </w:r>
      <w:r>
        <w:rPr>
          <w:rFonts w:ascii="Tw Cen MT" w:hAnsi="Tw Cen MT"/>
          <w:sz w:val="24"/>
          <w:szCs w:val="24"/>
        </w:rPr>
        <w:fldChar w:fldCharType="end"/>
      </w:r>
      <w:r>
        <w:rPr>
          <w:rFonts w:ascii="Tw Cen MT" w:hAnsi="Tw Cen MT"/>
          <w:sz w:val="24"/>
          <w:szCs w:val="24"/>
        </w:rPr>
        <w:t xml:space="preserve"> </w:t>
      </w:r>
    </w:p>
    <w:p w:rsidR="00D05A77" w:rsidRPr="002328F4" w:rsidRDefault="00D05A77" w:rsidP="00D05A77">
      <w:pPr>
        <w:rPr>
          <w:rFonts w:ascii="Tw Cen MT" w:hAnsi="Tw Cen MT"/>
          <w:b/>
          <w:sz w:val="24"/>
          <w:szCs w:val="24"/>
        </w:rPr>
      </w:pPr>
      <w:r w:rsidRPr="002328F4">
        <w:rPr>
          <w:rFonts w:ascii="Tw Cen MT" w:hAnsi="Tw Cen MT"/>
          <w:b/>
          <w:sz w:val="24"/>
          <w:szCs w:val="24"/>
        </w:rPr>
        <w:t xml:space="preserve">STEPS: </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 xml:space="preserve">Click on the </w:t>
      </w:r>
      <w:r w:rsidRPr="002328F4">
        <w:rPr>
          <w:rFonts w:ascii="Tw Cen MT" w:hAnsi="Tw Cen MT" w:cstheme="minorHAnsi"/>
          <w:b/>
          <w:color w:val="C00000"/>
        </w:rPr>
        <w:t>APPLY NOW</w:t>
      </w:r>
      <w:r w:rsidRPr="002328F4">
        <w:rPr>
          <w:rFonts w:ascii="Tw Cen MT" w:hAnsi="Tw Cen MT" w:cstheme="minorHAnsi"/>
        </w:rPr>
        <w:t xml:space="preserve"> button.</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A prompt will pop up saying "</w:t>
      </w:r>
      <w:r w:rsidRPr="002328F4">
        <w:rPr>
          <w:rFonts w:ascii="Tw Cen MT" w:hAnsi="Tw Cen MT" w:cstheme="minorHAnsi"/>
          <w:i/>
        </w:rPr>
        <w:t>To apply for this opportunity you must be registered with the system. Would you like to register</w:t>
      </w:r>
      <w:r w:rsidRPr="002328F4">
        <w:rPr>
          <w:rFonts w:ascii="Tw Cen MT" w:hAnsi="Tw Cen MT" w:cstheme="minorHAnsi"/>
        </w:rPr>
        <w:t>?" Click “OK”. (Since this is a popup, if you are using popup blocking software turn it off or make sure that americorps.gov has been white-listed)</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 xml:space="preserve">This takes you to the page for setting up your AmeriCorps Profile. You will need to review the </w:t>
      </w:r>
      <w:r w:rsidRPr="002328F4">
        <w:rPr>
          <w:rFonts w:ascii="Tw Cen MT" w:hAnsi="Tw Cen MT" w:cstheme="minorHAnsi"/>
          <w:i/>
        </w:rPr>
        <w:t>Rules of Service</w:t>
      </w:r>
      <w:r w:rsidRPr="002328F4">
        <w:rPr>
          <w:rFonts w:ascii="Tw Cen MT" w:hAnsi="Tw Cen MT" w:cstheme="minorHAnsi"/>
        </w:rPr>
        <w:t xml:space="preserve"> before completing your profile.</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Once you have completed this, you will receive a message like this with your information in it:</w:t>
      </w:r>
    </w:p>
    <w:tbl>
      <w:tblPr>
        <w:tblW w:w="5000" w:type="pct"/>
        <w:tblCellSpacing w:w="0" w:type="dxa"/>
        <w:tblCellMar>
          <w:left w:w="0" w:type="dxa"/>
          <w:right w:w="0" w:type="dxa"/>
        </w:tblCellMar>
        <w:tblLook w:val="04A0" w:firstRow="1" w:lastRow="0" w:firstColumn="1" w:lastColumn="0" w:noHBand="0" w:noVBand="1"/>
      </w:tblPr>
      <w:tblGrid>
        <w:gridCol w:w="10800"/>
      </w:tblGrid>
      <w:tr w:rsidR="00D05A77" w:rsidRPr="002328F4" w:rsidTr="00A429E6">
        <w:trPr>
          <w:tblCellSpacing w:w="0" w:type="dxa"/>
        </w:trPr>
        <w:tc>
          <w:tcPr>
            <w:tcW w:w="0" w:type="auto"/>
            <w:vAlign w:val="center"/>
            <w:hideMark/>
          </w:tcPr>
          <w:p w:rsidR="00D05A77" w:rsidRPr="002328F4" w:rsidRDefault="00D05A77" w:rsidP="00A429E6">
            <w:pPr>
              <w:spacing w:after="120"/>
              <w:rPr>
                <w:rFonts w:ascii="Tw Cen MT" w:hAnsi="Tw Cen MT" w:cstheme="minorHAnsi"/>
                <w:color w:val="000000"/>
                <w:sz w:val="24"/>
                <w:szCs w:val="24"/>
              </w:rPr>
            </w:pPr>
            <w:r w:rsidRPr="002328F4">
              <w:rPr>
                <w:rFonts w:ascii="Tw Cen MT" w:hAnsi="Tw Cen MT" w:cstheme="minorHAnsi"/>
                <w:b/>
                <w:bCs/>
                <w:i/>
                <w:iCs/>
                <w:color w:val="000000"/>
                <w:sz w:val="24"/>
                <w:szCs w:val="24"/>
              </w:rPr>
              <w:t>Applicant Information</w:t>
            </w:r>
          </w:p>
        </w:tc>
      </w:tr>
      <w:tr w:rsidR="00D05A77" w:rsidRPr="002328F4" w:rsidTr="00A429E6">
        <w:trPr>
          <w:trHeight w:val="531"/>
          <w:tblCellSpacing w:w="0" w:type="dxa"/>
        </w:trPr>
        <w:tc>
          <w:tcPr>
            <w:tcW w:w="0" w:type="auto"/>
            <w:tcBorders>
              <w:top w:val="single" w:sz="6" w:space="0" w:color="C0C0C0"/>
              <w:left w:val="single" w:sz="6" w:space="0" w:color="C0C0C0"/>
              <w:bottom w:val="single" w:sz="6" w:space="0" w:color="C0C0C0"/>
              <w:right w:val="single" w:sz="6" w:space="0" w:color="C0C0C0"/>
            </w:tcBorders>
            <w:shd w:val="clear" w:color="auto" w:fill="F4F4F4"/>
            <w:tcMar>
              <w:top w:w="75" w:type="dxa"/>
              <w:left w:w="75" w:type="dxa"/>
              <w:bottom w:w="75" w:type="dxa"/>
              <w:right w:w="75" w:type="dxa"/>
            </w:tcMar>
            <w:hideMark/>
          </w:tcPr>
          <w:tbl>
            <w:tblPr>
              <w:tblW w:w="5000" w:type="pct"/>
              <w:tblCellSpacing w:w="15" w:type="dxa"/>
              <w:tblLook w:val="04A0" w:firstRow="1" w:lastRow="0" w:firstColumn="1" w:lastColumn="0" w:noHBand="0" w:noVBand="1"/>
            </w:tblPr>
            <w:tblGrid>
              <w:gridCol w:w="10620"/>
            </w:tblGrid>
            <w:tr w:rsidR="00D05A77" w:rsidRPr="002328F4" w:rsidTr="00A429E6">
              <w:trPr>
                <w:tblCellSpacing w:w="15" w:type="dxa"/>
              </w:trPr>
              <w:tc>
                <w:tcPr>
                  <w:tcW w:w="0" w:type="auto"/>
                  <w:tcMar>
                    <w:top w:w="15" w:type="dxa"/>
                    <w:left w:w="15" w:type="dxa"/>
                    <w:bottom w:w="15" w:type="dxa"/>
                    <w:right w:w="15" w:type="dxa"/>
                  </w:tcMar>
                  <w:vAlign w:val="center"/>
                  <w:hideMark/>
                </w:tcPr>
                <w:p w:rsidR="00D05A77" w:rsidRPr="002328F4" w:rsidRDefault="00D05A77" w:rsidP="00A429E6">
                  <w:pPr>
                    <w:spacing w:after="120"/>
                    <w:rPr>
                      <w:rFonts w:ascii="Tw Cen MT" w:hAnsi="Tw Cen MT" w:cstheme="minorHAnsi"/>
                      <w:color w:val="000000"/>
                      <w:sz w:val="24"/>
                      <w:szCs w:val="24"/>
                    </w:rPr>
                  </w:pPr>
                  <w:r w:rsidRPr="002328F4">
                    <w:rPr>
                      <w:rFonts w:ascii="Tw Cen MT" w:hAnsi="Tw Cen MT" w:cstheme="minorHAnsi"/>
                      <w:color w:val="000000"/>
                      <w:sz w:val="24"/>
                      <w:szCs w:val="24"/>
                    </w:rPr>
                    <w:t xml:space="preserve">Thanks for your registration, (your name). An e-mail has been sent to you at (your email address) with further instructions. </w:t>
                  </w:r>
                </w:p>
              </w:tc>
            </w:tr>
          </w:tbl>
          <w:p w:rsidR="00D05A77" w:rsidRPr="002328F4" w:rsidRDefault="00D05A77" w:rsidP="00A429E6">
            <w:pPr>
              <w:spacing w:after="120"/>
              <w:rPr>
                <w:rFonts w:ascii="Tw Cen MT" w:hAnsi="Tw Cen MT" w:cstheme="minorHAnsi"/>
                <w:sz w:val="24"/>
                <w:szCs w:val="24"/>
              </w:rPr>
            </w:pPr>
          </w:p>
        </w:tc>
      </w:tr>
    </w:tbl>
    <w:p w:rsidR="00D05A77" w:rsidRPr="002328F4" w:rsidRDefault="00D05A77" w:rsidP="00D05A77">
      <w:pPr>
        <w:pStyle w:val="ListParagraph"/>
        <w:numPr>
          <w:ilvl w:val="0"/>
          <w:numId w:val="1"/>
        </w:numPr>
        <w:spacing w:after="120"/>
        <w:contextualSpacing w:val="0"/>
        <w:rPr>
          <w:rFonts w:ascii="Tw Cen MT" w:hAnsi="Tw Cen MT" w:cstheme="minorHAnsi"/>
          <w:i/>
        </w:rPr>
      </w:pPr>
      <w:r w:rsidRPr="002328F4">
        <w:rPr>
          <w:rFonts w:ascii="Tw Cen MT" w:hAnsi="Tw Cen MT" w:cstheme="minorHAnsi"/>
        </w:rPr>
        <w:t>In your email you will get a message</w:t>
      </w:r>
      <w:proofErr w:type="gramStart"/>
      <w:r w:rsidRPr="002328F4">
        <w:rPr>
          <w:rFonts w:ascii="Tw Cen MT" w:hAnsi="Tw Cen MT" w:cstheme="minorHAnsi"/>
        </w:rPr>
        <w:t>:</w:t>
      </w:r>
      <w:proofErr w:type="gramEnd"/>
      <w:r w:rsidRPr="002328F4">
        <w:rPr>
          <w:rFonts w:ascii="Tw Cen MT" w:hAnsi="Tw Cen MT" w:cstheme="minorHAnsi"/>
        </w:rPr>
        <w:br/>
      </w:r>
      <w:r w:rsidRPr="002328F4">
        <w:rPr>
          <w:rFonts w:ascii="Tw Cen MT" w:hAnsi="Tw Cen MT" w:cstheme="minorHAnsi"/>
          <w:i/>
        </w:rPr>
        <w:t>Please click on the access link below to create a username and password for your personalized My AmeriCorps account.</w:t>
      </w:r>
    </w:p>
    <w:p w:rsidR="00D05A77" w:rsidRPr="002328F4" w:rsidRDefault="00D05A77" w:rsidP="00D05A77">
      <w:pPr>
        <w:pStyle w:val="ListParagraph"/>
        <w:spacing w:after="120"/>
        <w:rPr>
          <w:rFonts w:ascii="Tw Cen MT" w:hAnsi="Tw Cen MT" w:cstheme="minorHAnsi"/>
          <w:i/>
        </w:rPr>
      </w:pPr>
      <w:r w:rsidRPr="002328F4">
        <w:rPr>
          <w:rFonts w:ascii="Tw Cen MT" w:hAnsi="Tw Cen MT" w:cstheme="minorHAnsi"/>
          <w:i/>
        </w:rPr>
        <w:t>Once you have created a username and password, you must log into your account within 72 hours to complete the registration process.</w:t>
      </w:r>
      <w:r>
        <w:rPr>
          <w:rFonts w:ascii="Tw Cen MT" w:hAnsi="Tw Cen MT" w:cstheme="minorHAnsi"/>
          <w:i/>
        </w:rPr>
        <w:br/>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Create a username and password and click SAVE.</w:t>
      </w:r>
      <w:r>
        <w:rPr>
          <w:rFonts w:ascii="Tw Cen MT" w:hAnsi="Tw Cen MT" w:cstheme="minorHAnsi"/>
        </w:rPr>
        <w:br/>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Once it is saved, it will take you to a page that says “Welcome” and your name. This is your “My AmeriCorps” portal page. This is where you can manage your AmeriCorps account and where you will be able to manage your education award after you complete your service.</w:t>
      </w:r>
      <w:r>
        <w:rPr>
          <w:rFonts w:ascii="Tw Cen MT" w:hAnsi="Tw Cen MT" w:cstheme="minorHAnsi"/>
        </w:rPr>
        <w:br/>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On the left you will see a list of menu items.</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First, choose references and fill out the forms for at least 2 references. At the bottom, you must click on the link to send the reference request to the person you listed.</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 xml:space="preserve">After creating at least 2 references, go to the menu at the left and choose Application. Fill out </w:t>
      </w:r>
      <w:r w:rsidRPr="002328F4">
        <w:rPr>
          <w:rFonts w:ascii="Tw Cen MT" w:hAnsi="Tw Cen MT" w:cstheme="minorHAnsi"/>
          <w:u w:val="single"/>
        </w:rPr>
        <w:t>every</w:t>
      </w:r>
      <w:r w:rsidRPr="002328F4">
        <w:rPr>
          <w:rFonts w:ascii="Tw Cen MT" w:hAnsi="Tw Cen MT" w:cstheme="minorHAnsi"/>
        </w:rPr>
        <w:t xml:space="preserve"> box </w:t>
      </w:r>
      <w:proofErr w:type="gramStart"/>
      <w:r w:rsidRPr="002328F4">
        <w:rPr>
          <w:rFonts w:ascii="Tw Cen MT" w:hAnsi="Tw Cen MT" w:cstheme="minorHAnsi"/>
        </w:rPr>
        <w:t>on</w:t>
      </w:r>
      <w:proofErr w:type="gramEnd"/>
      <w:r w:rsidRPr="002328F4">
        <w:rPr>
          <w:rFonts w:ascii="Tw Cen MT" w:hAnsi="Tw Cen MT" w:cstheme="minorHAnsi"/>
        </w:rPr>
        <w:t xml:space="preserve"> the form. If it does not apply to you, write NA. When you get to the reference section, there should be the two references that you did in step #9. Click on the box to select each of two references. (</w:t>
      </w:r>
      <w:r w:rsidRPr="002328F4">
        <w:rPr>
          <w:rFonts w:ascii="Tw Cen MT" w:hAnsi="Tw Cen MT" w:cstheme="minorHAnsi"/>
          <w:b/>
          <w:color w:val="C00000"/>
        </w:rPr>
        <w:t>The application will not be complete without this step</w:t>
      </w:r>
      <w:r w:rsidRPr="002328F4">
        <w:rPr>
          <w:rFonts w:ascii="Tw Cen MT" w:hAnsi="Tw Cen MT" w:cstheme="minorHAnsi"/>
        </w:rPr>
        <w:t>!)</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Hit the complete button.  CONTINUE ON THROUGH STEP 16.</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On the menu at the left, choose search listings. From the drop down menus choose: AmeriCorps State/National; then Kentucky; in the third box type in Homes for All</w:t>
      </w:r>
      <w:r>
        <w:rPr>
          <w:rFonts w:ascii="Tw Cen MT" w:hAnsi="Tw Cen MT" w:cstheme="minorHAnsi"/>
        </w:rPr>
        <w:t xml:space="preserve"> AmeriCorps</w:t>
      </w:r>
      <w:r w:rsidRPr="002328F4">
        <w:rPr>
          <w:rFonts w:ascii="Tw Cen MT" w:hAnsi="Tw Cen MT" w:cstheme="minorHAnsi"/>
        </w:rPr>
        <w:t>. Hit SEARCH.</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Click on the name of the program Homes for All.</w:t>
      </w:r>
    </w:p>
    <w:p w:rsidR="00D05A77" w:rsidRPr="002328F4" w:rsidRDefault="00D05A77" w:rsidP="00D05A77">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Scroll down and click on APPLY NO</w:t>
      </w:r>
      <w:bookmarkStart w:id="0" w:name="_GoBack"/>
      <w:bookmarkEnd w:id="0"/>
      <w:r w:rsidRPr="002328F4">
        <w:rPr>
          <w:rFonts w:ascii="Tw Cen MT" w:hAnsi="Tw Cen MT" w:cstheme="minorHAnsi"/>
        </w:rPr>
        <w:t>W!</w:t>
      </w:r>
    </w:p>
    <w:p w:rsidR="00D05A77" w:rsidRPr="002328F4" w:rsidRDefault="00D05A77" w:rsidP="00D05A77">
      <w:pPr>
        <w:pStyle w:val="ListParagraph"/>
        <w:numPr>
          <w:ilvl w:val="0"/>
          <w:numId w:val="1"/>
        </w:numPr>
        <w:spacing w:after="120"/>
        <w:contextualSpacing w:val="0"/>
        <w:rPr>
          <w:rFonts w:ascii="Tw Cen MT" w:hAnsi="Tw Cen MT" w:cstheme="minorHAnsi"/>
          <w:sz w:val="22"/>
          <w:szCs w:val="22"/>
        </w:rPr>
      </w:pPr>
      <w:r w:rsidRPr="002328F4">
        <w:rPr>
          <w:rFonts w:ascii="Tw Cen MT" w:hAnsi="Tw Cen MT" w:cstheme="minorHAnsi"/>
        </w:rPr>
        <w:t xml:space="preserve">Certify that you are 18 or older and click </w:t>
      </w:r>
      <w:r w:rsidRPr="002328F4">
        <w:rPr>
          <w:rFonts w:ascii="Tw Cen MT" w:hAnsi="Tw Cen MT" w:cstheme="minorHAnsi"/>
          <w:b/>
        </w:rPr>
        <w:t>SUBMIT. You are finished</w:t>
      </w:r>
      <w:r w:rsidRPr="002328F4">
        <w:rPr>
          <w:rFonts w:ascii="Tw Cen MT" w:hAnsi="Tw Cen MT" w:cstheme="minorHAnsi"/>
          <w:b/>
          <w:sz w:val="22"/>
          <w:szCs w:val="22"/>
        </w:rPr>
        <w:t>!</w:t>
      </w:r>
    </w:p>
    <w:p w:rsidR="003A2203" w:rsidRDefault="00D05A77"/>
    <w:sectPr w:rsidR="003A2203" w:rsidSect="002328F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77" w:rsidRDefault="00D05A77" w:rsidP="00D05A77">
      <w:pPr>
        <w:spacing w:after="0" w:line="240" w:lineRule="auto"/>
      </w:pPr>
      <w:r>
        <w:separator/>
      </w:r>
    </w:p>
  </w:endnote>
  <w:endnote w:type="continuationSeparator" w:id="0">
    <w:p w:rsidR="00D05A77" w:rsidRDefault="00D05A77" w:rsidP="00D0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77" w:rsidRDefault="00D05A77" w:rsidP="00D05A77">
      <w:pPr>
        <w:spacing w:after="0" w:line="240" w:lineRule="auto"/>
      </w:pPr>
      <w:r>
        <w:separator/>
      </w:r>
    </w:p>
  </w:footnote>
  <w:footnote w:type="continuationSeparator" w:id="0">
    <w:p w:rsidR="00D05A77" w:rsidRDefault="00D05A77" w:rsidP="00D0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F4" w:rsidRDefault="00D05A77" w:rsidP="002328F4">
    <w:pPr>
      <w:pStyle w:val="Header"/>
      <w:jc w:val="center"/>
      <w:rPr>
        <w:rFonts w:ascii="Tw Cen MT" w:hAnsi="Tw Cen MT"/>
        <w:b/>
        <w:sz w:val="32"/>
      </w:rPr>
    </w:pPr>
    <w:r w:rsidRPr="002328F4">
      <w:rPr>
        <w:rFonts w:ascii="Tw Cen MT" w:hAnsi="Tw Cen MT"/>
        <w:b/>
        <w:sz w:val="32"/>
      </w:rPr>
      <w:t xml:space="preserve">Homes for All </w:t>
    </w:r>
    <w:r>
      <w:rPr>
        <w:rFonts w:ascii="Tw Cen MT" w:hAnsi="Tw Cen MT"/>
        <w:b/>
        <w:sz w:val="32"/>
      </w:rPr>
      <w:t>2018-2019</w:t>
    </w:r>
  </w:p>
  <w:p w:rsidR="00D05A77" w:rsidRPr="002328F4" w:rsidRDefault="00D05A77" w:rsidP="002328F4">
    <w:pPr>
      <w:pStyle w:val="Header"/>
      <w:jc w:val="center"/>
      <w:rPr>
        <w:rFonts w:ascii="Tw Cen MT" w:hAnsi="Tw Cen MT"/>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3C6E"/>
    <w:multiLevelType w:val="hybridMultilevel"/>
    <w:tmpl w:val="20CC9D7E"/>
    <w:lvl w:ilvl="0" w:tplc="836A049E">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77"/>
    <w:rsid w:val="007C1568"/>
    <w:rsid w:val="00D05A77"/>
    <w:rsid w:val="00F2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0E72"/>
  <w15:chartTrackingRefBased/>
  <w15:docId w15:val="{C5B7157B-C00B-4DC2-B06A-AE386B2B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A77"/>
  </w:style>
  <w:style w:type="paragraph" w:styleId="ListParagraph">
    <w:name w:val="List Paragraph"/>
    <w:basedOn w:val="Normal"/>
    <w:uiPriority w:val="34"/>
    <w:qFormat/>
    <w:rsid w:val="00D05A7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77"/>
  </w:style>
  <w:style w:type="character" w:styleId="Hyperlink">
    <w:name w:val="Hyperlink"/>
    <w:basedOn w:val="DefaultParagraphFont"/>
    <w:uiPriority w:val="99"/>
    <w:unhideWhenUsed/>
    <w:rsid w:val="00D05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Company>HP</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Szabo</dc:creator>
  <cp:keywords/>
  <dc:description/>
  <cp:lastModifiedBy>Caitlin Szabo</cp:lastModifiedBy>
  <cp:revision>1</cp:revision>
  <dcterms:created xsi:type="dcterms:W3CDTF">2018-07-12T19:19:00Z</dcterms:created>
  <dcterms:modified xsi:type="dcterms:W3CDTF">2018-07-12T19:21:00Z</dcterms:modified>
</cp:coreProperties>
</file>